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E3" w:rsidRDefault="006243E3" w:rsidP="00023EB4">
      <w:pPr>
        <w:jc w:val="center"/>
        <w:rPr>
          <w:b/>
        </w:rPr>
      </w:pPr>
      <w:r>
        <w:rPr>
          <w:noProof/>
        </w:rPr>
        <w:drawing>
          <wp:inline distT="0" distB="0" distL="0" distR="0" wp14:anchorId="04EA629A" wp14:editId="2ED55522">
            <wp:extent cx="1905000" cy="393700"/>
            <wp:effectExtent l="0" t="0" r="0" b="6350"/>
            <wp:docPr id="1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Picture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b/>
        </w:rPr>
        <w:br/>
      </w:r>
    </w:p>
    <w:p w:rsidR="00E3503A" w:rsidRDefault="0099590C" w:rsidP="00023EB4">
      <w:pPr>
        <w:jc w:val="center"/>
        <w:rPr>
          <w:b/>
        </w:rPr>
      </w:pPr>
      <w:r>
        <w:rPr>
          <w:b/>
        </w:rPr>
        <w:t xml:space="preserve">2018 </w:t>
      </w:r>
      <w:r w:rsidR="00E3503A">
        <w:rPr>
          <w:b/>
        </w:rPr>
        <w:t>Guidelines: Evanston Cradle to Career Action Plans</w:t>
      </w:r>
    </w:p>
    <w:p w:rsidR="00A72727" w:rsidRDefault="00540745" w:rsidP="00023EB4">
      <w:pPr>
        <w:jc w:val="center"/>
        <w:rPr>
          <w:b/>
          <w:i/>
        </w:rPr>
      </w:pPr>
      <w:r>
        <w:rPr>
          <w:b/>
          <w:i/>
        </w:rPr>
        <w:t xml:space="preserve">Revised: </w:t>
      </w:r>
      <w:r w:rsidR="00A72727">
        <w:rPr>
          <w:b/>
          <w:i/>
        </w:rPr>
        <w:t>Please note</w:t>
      </w:r>
    </w:p>
    <w:p w:rsidR="00540745" w:rsidRDefault="00540745" w:rsidP="00A72727">
      <w:pPr>
        <w:pStyle w:val="ListParagraph"/>
        <w:numPr>
          <w:ilvl w:val="0"/>
          <w:numId w:val="28"/>
        </w:numPr>
        <w:jc w:val="center"/>
        <w:rPr>
          <w:b/>
          <w:i/>
        </w:rPr>
      </w:pPr>
      <w:r w:rsidRPr="00A72727">
        <w:rPr>
          <w:b/>
          <w:i/>
        </w:rPr>
        <w:t>New due date September 7, 2018</w:t>
      </w:r>
    </w:p>
    <w:p w:rsidR="00A72727" w:rsidRDefault="00A72727" w:rsidP="00A72727">
      <w:pPr>
        <w:pStyle w:val="ListParagraph"/>
        <w:numPr>
          <w:ilvl w:val="0"/>
          <w:numId w:val="28"/>
        </w:numPr>
        <w:jc w:val="center"/>
        <w:rPr>
          <w:b/>
          <w:i/>
        </w:rPr>
      </w:pPr>
      <w:r>
        <w:rPr>
          <w:b/>
          <w:i/>
        </w:rPr>
        <w:t>15 month grant period: October 15, 2018 to December 31, 2019</w:t>
      </w:r>
    </w:p>
    <w:p w:rsidR="00A72727" w:rsidRPr="00A72727" w:rsidRDefault="00A72727" w:rsidP="00A72727">
      <w:pPr>
        <w:pStyle w:val="ListParagraph"/>
        <w:numPr>
          <w:ilvl w:val="0"/>
          <w:numId w:val="28"/>
        </w:numPr>
        <w:jc w:val="center"/>
        <w:rPr>
          <w:b/>
          <w:i/>
        </w:rPr>
      </w:pPr>
      <w:r>
        <w:rPr>
          <w:b/>
          <w:i/>
        </w:rPr>
        <w:t>New funding parameters: $5000 to $65,000</w:t>
      </w:r>
    </w:p>
    <w:p w:rsidR="00023EB4" w:rsidRDefault="00023EB4" w:rsidP="00BE3A11"/>
    <w:p w:rsidR="00BD5D21" w:rsidRDefault="00BD5D21" w:rsidP="00BD5D21">
      <w:pPr>
        <w:jc w:val="center"/>
        <w:rPr>
          <w:b/>
          <w:u w:val="single"/>
        </w:rPr>
      </w:pPr>
      <w:r>
        <w:rPr>
          <w:b/>
          <w:u w:val="single"/>
        </w:rPr>
        <w:t>Mission</w:t>
      </w:r>
    </w:p>
    <w:p w:rsidR="00BD5D21" w:rsidRDefault="00BD5D21" w:rsidP="00BD5D21">
      <w:pPr>
        <w:jc w:val="center"/>
      </w:pPr>
      <w:r>
        <w:t>Evanston Cradle to Career works to ensure that by the age of 23,</w:t>
      </w:r>
    </w:p>
    <w:p w:rsidR="00BD5D21" w:rsidRDefault="00BD5D21" w:rsidP="00BD5D21">
      <w:pPr>
        <w:jc w:val="center"/>
      </w:pPr>
      <w:r>
        <w:t>all Evanston youth will be on the path to leading productive, satisfying lives.</w:t>
      </w:r>
    </w:p>
    <w:p w:rsidR="00BE30C4" w:rsidRPr="00BE30C4" w:rsidRDefault="00BE30C4" w:rsidP="00BE3A11"/>
    <w:p w:rsidR="00BD5D21" w:rsidRDefault="00BD5D21" w:rsidP="00BE3A11">
      <w:pPr>
        <w:rPr>
          <w:b/>
          <w:u w:val="single"/>
        </w:rPr>
      </w:pPr>
      <w:r>
        <w:rPr>
          <w:b/>
          <w:u w:val="single"/>
        </w:rPr>
        <w:t>Overview</w:t>
      </w:r>
    </w:p>
    <w:p w:rsidR="00BD5D21" w:rsidRDefault="00BD5D21" w:rsidP="00BE3A11">
      <w:r>
        <w:t xml:space="preserve">On behalf of the Evanston Cradle to Career (EC2C) initiative, Evanston Community Foundation invites proposals from EC2C partners that address the initiative’s </w:t>
      </w:r>
      <w:r w:rsidR="00112838">
        <w:t xml:space="preserve">first </w:t>
      </w:r>
      <w:r>
        <w:t>shared bold goal:</w:t>
      </w:r>
    </w:p>
    <w:p w:rsidR="00BD5D21" w:rsidRDefault="00BD5D21" w:rsidP="00BE3A11"/>
    <w:p w:rsidR="00BD5D21" w:rsidRDefault="00BD5D21" w:rsidP="00BD5D21">
      <w:pPr>
        <w:jc w:val="center"/>
        <w:rPr>
          <w:i/>
          <w:iCs/>
        </w:rPr>
      </w:pPr>
      <w:r>
        <w:rPr>
          <w:i/>
          <w:iCs/>
        </w:rPr>
        <w:t>Increase the district-wide kindergarten readiness score to 85% by 2025</w:t>
      </w:r>
      <w:r w:rsidR="000501D8">
        <w:rPr>
          <w:i/>
          <w:iCs/>
        </w:rPr>
        <w:t xml:space="preserve"> </w:t>
      </w:r>
      <w:r>
        <w:rPr>
          <w:i/>
          <w:iCs/>
        </w:rPr>
        <w:t>by creating and strengthening</w:t>
      </w:r>
    </w:p>
    <w:p w:rsidR="00BD5D21" w:rsidRDefault="00BD5D21" w:rsidP="00BD5D21">
      <w:pPr>
        <w:jc w:val="center"/>
        <w:rPr>
          <w:i/>
          <w:iCs/>
        </w:rPr>
      </w:pPr>
      <w:r>
        <w:rPr>
          <w:i/>
          <w:iCs/>
        </w:rPr>
        <w:t>equitable, supportive, accessible systems for pre-k children and their families in Evanston,</w:t>
      </w:r>
    </w:p>
    <w:p w:rsidR="00BD5D21" w:rsidRDefault="00BD5D21" w:rsidP="00BD5D21">
      <w:pPr>
        <w:jc w:val="center"/>
        <w:rPr>
          <w:i/>
          <w:iCs/>
        </w:rPr>
      </w:pPr>
      <w:r>
        <w:rPr>
          <w:i/>
          <w:iCs/>
        </w:rPr>
        <w:t>significantly increasing racial and ethnic parity for African American and Latinx children.</w:t>
      </w:r>
    </w:p>
    <w:p w:rsidR="00BD5D21" w:rsidRDefault="00BD5D21" w:rsidP="00BE3A11"/>
    <w:p w:rsidR="00112838" w:rsidRPr="00531D34" w:rsidRDefault="00531D34" w:rsidP="00112838">
      <w:pPr>
        <w:pStyle w:val="NormalWeb"/>
        <w:rPr>
          <w:rFonts w:asciiTheme="minorHAnsi" w:hAnsiTheme="minorHAnsi"/>
          <w:b/>
          <w:sz w:val="22"/>
          <w:szCs w:val="22"/>
        </w:rPr>
      </w:pPr>
      <w:r w:rsidRPr="00531D34">
        <w:rPr>
          <w:rFonts w:asciiTheme="minorHAnsi" w:hAnsiTheme="minorHAnsi"/>
          <w:b/>
          <w:sz w:val="22"/>
          <w:szCs w:val="22"/>
        </w:rPr>
        <w:t xml:space="preserve">The key question is </w:t>
      </w:r>
      <w:r w:rsidR="00112838" w:rsidRPr="00531D34">
        <w:rPr>
          <w:rFonts w:asciiTheme="minorHAnsi" w:hAnsiTheme="minorHAnsi"/>
          <w:b/>
          <w:sz w:val="22"/>
          <w:szCs w:val="22"/>
        </w:rPr>
        <w:t xml:space="preserve">what can we do as a community to support families </w:t>
      </w:r>
      <w:r w:rsidR="00D214B0" w:rsidRPr="00531D34">
        <w:rPr>
          <w:rFonts w:asciiTheme="minorHAnsi" w:hAnsiTheme="minorHAnsi"/>
          <w:b/>
          <w:sz w:val="22"/>
          <w:szCs w:val="22"/>
        </w:rPr>
        <w:t>in their children’s earliest years of development</w:t>
      </w:r>
      <w:r w:rsidR="00112838" w:rsidRPr="00531D34">
        <w:rPr>
          <w:rFonts w:asciiTheme="minorHAnsi" w:hAnsiTheme="minorHAnsi"/>
          <w:b/>
          <w:sz w:val="22"/>
          <w:szCs w:val="22"/>
        </w:rPr>
        <w:t>?</w:t>
      </w:r>
    </w:p>
    <w:p w:rsidR="00112838" w:rsidRDefault="00112838" w:rsidP="002172C6"/>
    <w:p w:rsidR="002172C6" w:rsidRPr="00116BB7" w:rsidRDefault="00BE30C4" w:rsidP="002172C6">
      <w:r w:rsidRPr="00116BB7">
        <w:t xml:space="preserve">This opportunity is focused on investing in efforts that </w:t>
      </w:r>
      <w:r w:rsidRPr="00116BB7">
        <w:rPr>
          <w:b/>
        </w:rPr>
        <w:t>address the systems and structures in our community that create barriers to equitable access and opportunities for all children and their families.</w:t>
      </w:r>
      <w:r w:rsidRPr="00116BB7">
        <w:t xml:space="preserve">  </w:t>
      </w:r>
      <w:r w:rsidR="002172C6" w:rsidRPr="00116BB7">
        <w:t xml:space="preserve">These </w:t>
      </w:r>
      <w:r w:rsidR="002172C6" w:rsidRPr="00116BB7">
        <w:rPr>
          <w:b/>
        </w:rPr>
        <w:t xml:space="preserve">system change </w:t>
      </w:r>
      <w:r w:rsidR="002172C6" w:rsidRPr="00116BB7">
        <w:t xml:space="preserve">efforts </w:t>
      </w:r>
      <w:r w:rsidR="004A0036" w:rsidRPr="00116BB7">
        <w:t>work by</w:t>
      </w:r>
      <w:r w:rsidR="004A0036">
        <w:t xml:space="preserve"> altering the</w:t>
      </w:r>
      <w:r w:rsidR="002172C6" w:rsidRPr="00116BB7">
        <w:t xml:space="preserve"> structures and mechanisms which make the system operate, including policies, routines, relationships, resources, power structures, and values. </w:t>
      </w:r>
    </w:p>
    <w:p w:rsidR="002172C6" w:rsidRDefault="002172C6" w:rsidP="002172C6"/>
    <w:p w:rsidR="002172C6" w:rsidRDefault="00741F33" w:rsidP="002172C6">
      <w:r>
        <w:t xml:space="preserve">Proposed action plans </w:t>
      </w:r>
      <w:r w:rsidR="002172C6">
        <w:t xml:space="preserve">must advance EC2C’s underlying principles of equity, shared accountability, collective impact, community engagement and development, positive support structures, leveraged resources, and holistic learning and growth.   </w:t>
      </w:r>
    </w:p>
    <w:p w:rsidR="002172C6" w:rsidRDefault="002172C6" w:rsidP="002172C6"/>
    <w:p w:rsidR="006772CE" w:rsidRPr="00531D34" w:rsidRDefault="000501D8" w:rsidP="00BE3A11">
      <w:r w:rsidRPr="000501D8">
        <w:t xml:space="preserve">Three of </w:t>
      </w:r>
      <w:r w:rsidR="006772CE" w:rsidRPr="000501D8">
        <w:t>EC2C’s action</w:t>
      </w:r>
      <w:r w:rsidR="002172C6" w:rsidRPr="000501D8">
        <w:t xml:space="preserve"> and work teams</w:t>
      </w:r>
      <w:r w:rsidR="006772CE" w:rsidRPr="000501D8">
        <w:t xml:space="preserve"> have</w:t>
      </w:r>
      <w:r>
        <w:t xml:space="preserve"> particularly</w:t>
      </w:r>
      <w:r w:rsidRPr="000501D8">
        <w:t xml:space="preserve"> focused on goals that relate </w:t>
      </w:r>
      <w:r w:rsidRPr="00531D34">
        <w:t xml:space="preserve">to </w:t>
      </w:r>
      <w:r w:rsidR="00112838" w:rsidRPr="00531D34">
        <w:t xml:space="preserve">supporting families to promote </w:t>
      </w:r>
      <w:r w:rsidRPr="00531D34">
        <w:t>kindergarten and school readiness:</w:t>
      </w:r>
    </w:p>
    <w:p w:rsidR="00D214B0" w:rsidRPr="000501D8" w:rsidRDefault="00D214B0" w:rsidP="00D214B0">
      <w:pPr>
        <w:pStyle w:val="ListParagraph"/>
        <w:numPr>
          <w:ilvl w:val="0"/>
          <w:numId w:val="16"/>
        </w:numPr>
      </w:pPr>
      <w:r w:rsidRPr="000501D8">
        <w:t>Parents and caregivers have their basic needs met and have the resources they need to support their children’s development</w:t>
      </w:r>
      <w:r w:rsidR="000652BA">
        <w:t>.</w:t>
      </w:r>
    </w:p>
    <w:p w:rsidR="006772CE" w:rsidRPr="000501D8" w:rsidRDefault="006772CE" w:rsidP="00BD5D21">
      <w:pPr>
        <w:pStyle w:val="ListParagraph"/>
        <w:numPr>
          <w:ilvl w:val="0"/>
          <w:numId w:val="16"/>
        </w:numPr>
      </w:pPr>
      <w:r w:rsidRPr="000501D8">
        <w:t>Children of diverse backgrounds are ready for and will experience success in kindergarten.</w:t>
      </w:r>
    </w:p>
    <w:p w:rsidR="009469D9" w:rsidRPr="000501D8" w:rsidRDefault="006772CE" w:rsidP="00531D34">
      <w:pPr>
        <w:pStyle w:val="ListParagraph"/>
        <w:numPr>
          <w:ilvl w:val="0"/>
          <w:numId w:val="18"/>
        </w:numPr>
        <w:ind w:left="648"/>
      </w:pPr>
      <w:r w:rsidRPr="000501D8">
        <w:t>Children and their families in Evanston experiencing barriers to a good quality of life receive timely, effective, trauma-informed care via a coordinated, accessible, and trusted system of providers.</w:t>
      </w:r>
    </w:p>
    <w:p w:rsidR="00BD5D21" w:rsidRDefault="00BD5D21" w:rsidP="00BD5D21">
      <w:pPr>
        <w:rPr>
          <w:b/>
        </w:rPr>
      </w:pPr>
    </w:p>
    <w:p w:rsidR="009469D9" w:rsidRPr="00531D34" w:rsidRDefault="00E160BD" w:rsidP="009469D9">
      <w:pPr>
        <w:rPr>
          <w:b/>
          <w:u w:val="single"/>
        </w:rPr>
      </w:pPr>
      <w:r>
        <w:rPr>
          <w:b/>
          <w:u w:val="single"/>
        </w:rPr>
        <w:t xml:space="preserve">Some Examples to Get </w:t>
      </w:r>
      <w:r w:rsidR="00531D34">
        <w:rPr>
          <w:b/>
          <w:u w:val="single"/>
        </w:rPr>
        <w:t>Ideas</w:t>
      </w:r>
      <w:r>
        <w:rPr>
          <w:b/>
          <w:u w:val="single"/>
        </w:rPr>
        <w:t xml:space="preserve"> Flowing</w:t>
      </w:r>
    </w:p>
    <w:p w:rsidR="000501D8" w:rsidRPr="00531D34" w:rsidRDefault="000501D8" w:rsidP="00BD5D21">
      <w:r w:rsidRPr="00531D34">
        <w:t>The</w:t>
      </w:r>
      <w:r w:rsidR="00157AD2" w:rsidRPr="00531D34">
        <w:t>se examples</w:t>
      </w:r>
      <w:r w:rsidRPr="00531D34">
        <w:t xml:space="preserve"> are offered </w:t>
      </w:r>
      <w:r w:rsidR="00E160BD" w:rsidRPr="00531D34">
        <w:t xml:space="preserve">strictly to show the variety of possible opportunities and are in no way meant to be </w:t>
      </w:r>
      <w:r w:rsidR="00157AD2" w:rsidRPr="00531D34">
        <w:t>prescriptive:</w:t>
      </w:r>
    </w:p>
    <w:p w:rsidR="00531D34" w:rsidRPr="00531D34" w:rsidRDefault="00531D34" w:rsidP="00531D34">
      <w:pPr>
        <w:pStyle w:val="ListParagraph"/>
        <w:numPr>
          <w:ilvl w:val="0"/>
          <w:numId w:val="26"/>
        </w:numPr>
        <w:autoSpaceDE w:val="0"/>
        <w:autoSpaceDN w:val="0"/>
        <w:ind w:left="648"/>
      </w:pPr>
      <w:r w:rsidRPr="00531D34">
        <w:t>Building a system of coordinated intake and referrals with follow-up, to make access to services and eligibility more streamlined for families with young children</w:t>
      </w:r>
    </w:p>
    <w:p w:rsidR="00531D34" w:rsidRPr="00531D34" w:rsidRDefault="00531D34" w:rsidP="00531D34">
      <w:pPr>
        <w:pStyle w:val="ListParagraph"/>
        <w:numPr>
          <w:ilvl w:val="0"/>
          <w:numId w:val="27"/>
        </w:numPr>
        <w:ind w:left="648"/>
      </w:pPr>
      <w:r w:rsidRPr="00531D34">
        <w:t xml:space="preserve">Advancing work toward the goal of Evanston as a trauma-informed </w:t>
      </w:r>
      <w:r>
        <w:t>community</w:t>
      </w:r>
      <w:r w:rsidRPr="00531D34">
        <w:t xml:space="preserve"> </w:t>
      </w:r>
    </w:p>
    <w:p w:rsidR="00531D34" w:rsidRPr="00531D34" w:rsidRDefault="00531D34" w:rsidP="00531D34">
      <w:pPr>
        <w:pStyle w:val="ListParagraph"/>
        <w:numPr>
          <w:ilvl w:val="1"/>
          <w:numId w:val="27"/>
        </w:numPr>
        <w:ind w:left="648"/>
      </w:pPr>
      <w:r w:rsidRPr="00531D34">
        <w:t>Convening organizations and individuals interested in both growing food and addressing food</w:t>
      </w:r>
      <w:r w:rsidR="00D67C89">
        <w:t xml:space="preserve"> </w:t>
      </w:r>
      <w:r w:rsidRPr="00531D34">
        <w:t xml:space="preserve"> insecurity to create a networked approach</w:t>
      </w:r>
    </w:p>
    <w:p w:rsidR="00531D34" w:rsidRPr="00531D34" w:rsidRDefault="00531D34" w:rsidP="00531D34">
      <w:pPr>
        <w:pStyle w:val="ListParagraph"/>
        <w:numPr>
          <w:ilvl w:val="1"/>
          <w:numId w:val="27"/>
        </w:numPr>
        <w:ind w:left="648"/>
        <w:rPr>
          <w:b/>
          <w:bCs/>
        </w:rPr>
      </w:pPr>
      <w:r w:rsidRPr="00531D34">
        <w:t>Improving coordination among health care providers, home family visitors, and other services to better support families</w:t>
      </w:r>
    </w:p>
    <w:p w:rsidR="00531D34" w:rsidRPr="00531D34" w:rsidRDefault="00531D34" w:rsidP="00531D34">
      <w:pPr>
        <w:pStyle w:val="ListParagraph"/>
        <w:numPr>
          <w:ilvl w:val="1"/>
          <w:numId w:val="27"/>
        </w:numPr>
        <w:ind w:left="648"/>
        <w:rPr>
          <w:b/>
          <w:bCs/>
        </w:rPr>
      </w:pPr>
      <w:r w:rsidRPr="00531D34">
        <w:t xml:space="preserve">Engaging parents of young children in canvasing within their neighborhoods and social networks to identify opportunities for creating more responsive community supports </w:t>
      </w:r>
    </w:p>
    <w:p w:rsidR="00531D34" w:rsidRPr="00531D34" w:rsidRDefault="00531D34" w:rsidP="00531D34">
      <w:pPr>
        <w:pStyle w:val="ListParagraph"/>
        <w:numPr>
          <w:ilvl w:val="1"/>
          <w:numId w:val="27"/>
        </w:numPr>
        <w:ind w:left="648"/>
        <w:rPr>
          <w:b/>
          <w:bCs/>
        </w:rPr>
      </w:pPr>
      <w:r w:rsidRPr="00531D34">
        <w:lastRenderedPageBreak/>
        <w:t>Developing a plan for a larger pool of available financial support for enrollment in early childhood programs</w:t>
      </w:r>
    </w:p>
    <w:p w:rsidR="00531D34" w:rsidRDefault="00531D34" w:rsidP="00BE3A11">
      <w:pPr>
        <w:rPr>
          <w:b/>
          <w:u w:val="single"/>
        </w:rPr>
      </w:pPr>
    </w:p>
    <w:p w:rsidR="00023EB4" w:rsidRDefault="00023EB4" w:rsidP="00BE3A11">
      <w:pPr>
        <w:rPr>
          <w:b/>
          <w:u w:val="single"/>
        </w:rPr>
      </w:pPr>
      <w:r>
        <w:rPr>
          <w:b/>
          <w:u w:val="single"/>
        </w:rPr>
        <w:t>Qualifications</w:t>
      </w:r>
    </w:p>
    <w:p w:rsidR="00023EB4" w:rsidRDefault="00904BC6" w:rsidP="00741F33">
      <w:pPr>
        <w:pStyle w:val="ListParagraph"/>
        <w:numPr>
          <w:ilvl w:val="0"/>
          <w:numId w:val="4"/>
        </w:numPr>
        <w:ind w:left="360"/>
      </w:pPr>
      <w:r>
        <w:t xml:space="preserve">Only </w:t>
      </w:r>
      <w:r w:rsidR="00023EB4">
        <w:t xml:space="preserve">EC2C partners </w:t>
      </w:r>
      <w:r w:rsidR="00741F33">
        <w:t>are invited to submit action plans.</w:t>
      </w:r>
      <w:r w:rsidR="00023EB4">
        <w:t xml:space="preserve">  At least three EC2C partners must </w:t>
      </w:r>
      <w:r w:rsidR="0028002B">
        <w:t>collaborate</w:t>
      </w:r>
      <w:r w:rsidR="00023EB4">
        <w:t xml:space="preserve"> on each </w:t>
      </w:r>
      <w:r w:rsidR="00741F33">
        <w:t>submission</w:t>
      </w:r>
      <w:r w:rsidR="008D699D">
        <w:t>.</w:t>
      </w:r>
    </w:p>
    <w:p w:rsidR="008D699D" w:rsidRPr="008D699D" w:rsidRDefault="008D699D" w:rsidP="00741F33">
      <w:pPr>
        <w:numPr>
          <w:ilvl w:val="0"/>
          <w:numId w:val="4"/>
        </w:numPr>
        <w:spacing w:before="100" w:beforeAutospacing="1" w:after="100" w:afterAutospacing="1"/>
        <w:ind w:left="360"/>
        <w:outlineLvl w:val="4"/>
      </w:pPr>
      <w:r w:rsidRPr="008D699D">
        <w:rPr>
          <w:rFonts w:eastAsia="Times New Roman" w:cs="Arial"/>
          <w:bCs/>
        </w:rPr>
        <w:t xml:space="preserve">Please identify one partner to serve as a “distribution manager” to accept and manage the fund distribution. </w:t>
      </w:r>
    </w:p>
    <w:p w:rsidR="00023EB4" w:rsidRDefault="00023EB4" w:rsidP="00023EB4">
      <w:pPr>
        <w:pStyle w:val="ListParagraph"/>
        <w:numPr>
          <w:ilvl w:val="0"/>
          <w:numId w:val="4"/>
        </w:numPr>
        <w:ind w:left="360"/>
      </w:pPr>
      <w:r>
        <w:t>Applicants must either be 501</w:t>
      </w:r>
      <w:r w:rsidR="002E25D9">
        <w:t>©</w:t>
      </w:r>
      <w:r>
        <w:t xml:space="preserve">3 </w:t>
      </w:r>
      <w:r w:rsidR="00C02BFE">
        <w:t>organizations</w:t>
      </w:r>
      <w:r>
        <w:t>, schools</w:t>
      </w:r>
      <w:r w:rsidR="008D699D">
        <w:t>,</w:t>
      </w:r>
      <w:r>
        <w:t xml:space="preserve"> or government entities</w:t>
      </w:r>
      <w:r w:rsidR="008D699D">
        <w:t>.</w:t>
      </w:r>
      <w:r>
        <w:t xml:space="preserve"> </w:t>
      </w:r>
    </w:p>
    <w:p w:rsidR="008D699D" w:rsidRPr="00023EB4" w:rsidRDefault="008D699D" w:rsidP="008D699D">
      <w:pPr>
        <w:pStyle w:val="ListParagraph"/>
        <w:ind w:left="360"/>
      </w:pPr>
    </w:p>
    <w:p w:rsidR="00023EB4" w:rsidRDefault="00023EB4" w:rsidP="00BE3A11">
      <w:pPr>
        <w:rPr>
          <w:b/>
          <w:u w:val="single"/>
        </w:rPr>
      </w:pPr>
      <w:r w:rsidRPr="00E3503A">
        <w:rPr>
          <w:b/>
          <w:u w:val="single"/>
        </w:rPr>
        <w:t xml:space="preserve">Funding </w:t>
      </w:r>
      <w:r w:rsidR="00741F33" w:rsidRPr="00E3503A">
        <w:rPr>
          <w:b/>
          <w:u w:val="single"/>
        </w:rPr>
        <w:t>Parameters</w:t>
      </w:r>
    </w:p>
    <w:p w:rsidR="00E3503A" w:rsidRDefault="00AA07B2" w:rsidP="00AA07B2">
      <w:pPr>
        <w:pStyle w:val="ListParagraph"/>
        <w:numPr>
          <w:ilvl w:val="0"/>
          <w:numId w:val="22"/>
        </w:numPr>
        <w:ind w:left="360"/>
      </w:pPr>
      <w:r>
        <w:t xml:space="preserve">Proposals can be submitted for </w:t>
      </w:r>
      <w:r w:rsidR="0028678F">
        <w:t>distributions</w:t>
      </w:r>
      <w:r>
        <w:t xml:space="preserve"> of $5</w:t>
      </w:r>
      <w:r w:rsidR="00E31B68">
        <w:t>,</w:t>
      </w:r>
      <w:r w:rsidR="00A72727">
        <w:t>000 to $65</w:t>
      </w:r>
      <w:r w:rsidR="00E31B68">
        <w:t>,</w:t>
      </w:r>
      <w:r>
        <w:t>000.</w:t>
      </w:r>
    </w:p>
    <w:p w:rsidR="00023EB4" w:rsidRPr="00023EB4" w:rsidRDefault="00023EB4" w:rsidP="00023EB4">
      <w:pPr>
        <w:pStyle w:val="ListParagraph"/>
        <w:rPr>
          <w:b/>
          <w:u w:val="single"/>
        </w:rPr>
      </w:pPr>
    </w:p>
    <w:p w:rsidR="00023EB4" w:rsidRPr="00540745" w:rsidRDefault="00023EB4" w:rsidP="00BE3A11">
      <w:pPr>
        <w:rPr>
          <w:b/>
          <w:i/>
          <w:u w:val="single"/>
        </w:rPr>
      </w:pPr>
      <w:r>
        <w:rPr>
          <w:b/>
          <w:u w:val="single"/>
        </w:rPr>
        <w:t>How and When To Apply</w:t>
      </w:r>
      <w:r w:rsidR="00540745">
        <w:rPr>
          <w:b/>
          <w:u w:val="single"/>
        </w:rPr>
        <w:t xml:space="preserve"> </w:t>
      </w:r>
      <w:r w:rsidR="00540745">
        <w:rPr>
          <w:b/>
          <w:i/>
          <w:u w:val="single"/>
        </w:rPr>
        <w:t>(NOTE REVISED DUE DATE AND ALLOCATION PERIOD)</w:t>
      </w:r>
    </w:p>
    <w:p w:rsidR="00023EB4" w:rsidRPr="00C02BFE" w:rsidRDefault="00741F33" w:rsidP="00741F33">
      <w:pPr>
        <w:pStyle w:val="ListParagraph"/>
        <w:numPr>
          <w:ilvl w:val="0"/>
          <w:numId w:val="5"/>
        </w:numPr>
        <w:ind w:left="360"/>
        <w:rPr>
          <w:b/>
          <w:u w:val="single"/>
        </w:rPr>
      </w:pPr>
      <w:r>
        <w:t xml:space="preserve">Action plan distribution guidelines </w:t>
      </w:r>
      <w:r w:rsidR="00C02BFE">
        <w:t xml:space="preserve">released </w:t>
      </w:r>
      <w:r w:rsidR="00531D34">
        <w:t>May 3</w:t>
      </w:r>
    </w:p>
    <w:p w:rsidR="00C02BFE" w:rsidRPr="005B5895" w:rsidRDefault="00116BB7" w:rsidP="00741F33">
      <w:pPr>
        <w:pStyle w:val="ListParagraph"/>
        <w:numPr>
          <w:ilvl w:val="0"/>
          <w:numId w:val="5"/>
        </w:numPr>
        <w:ind w:left="360"/>
        <w:rPr>
          <w:b/>
          <w:u w:val="single"/>
        </w:rPr>
      </w:pPr>
      <w:r>
        <w:t>Proposed Action Plan</w:t>
      </w:r>
      <w:r w:rsidR="00C02BFE">
        <w:t xml:space="preserve">s due </w:t>
      </w:r>
      <w:r w:rsidR="00540745">
        <w:t>September 7, 2018</w:t>
      </w:r>
    </w:p>
    <w:p w:rsidR="005B5895" w:rsidRPr="00581D47" w:rsidRDefault="00581D47" w:rsidP="00741F33">
      <w:pPr>
        <w:pStyle w:val="ListParagraph"/>
        <w:numPr>
          <w:ilvl w:val="0"/>
          <w:numId w:val="5"/>
        </w:numPr>
        <w:ind w:left="360"/>
        <w:rPr>
          <w:b/>
          <w:u w:val="single"/>
        </w:rPr>
      </w:pPr>
      <w:r>
        <w:t>Decision</w:t>
      </w:r>
      <w:r w:rsidR="00116BB7">
        <w:t>s</w:t>
      </w:r>
      <w:r>
        <w:t xml:space="preserve"> by </w:t>
      </w:r>
      <w:r w:rsidR="00540745">
        <w:t>October 8, 2018</w:t>
      </w:r>
    </w:p>
    <w:p w:rsidR="00581D47" w:rsidRPr="005B5895" w:rsidRDefault="00737BD9" w:rsidP="00741F33">
      <w:pPr>
        <w:pStyle w:val="ListParagraph"/>
        <w:numPr>
          <w:ilvl w:val="0"/>
          <w:numId w:val="5"/>
        </w:numPr>
        <w:ind w:left="360"/>
        <w:rPr>
          <w:b/>
          <w:u w:val="single"/>
        </w:rPr>
      </w:pPr>
      <w:r>
        <w:t>Allocation</w:t>
      </w:r>
      <w:r w:rsidR="00581D47">
        <w:t xml:space="preserve"> period </w:t>
      </w:r>
      <w:r w:rsidR="008D699D">
        <w:t xml:space="preserve">is </w:t>
      </w:r>
      <w:r w:rsidR="00540745">
        <w:t>October 15</w:t>
      </w:r>
      <w:r w:rsidR="0099590C">
        <w:t xml:space="preserve">, 2018 to </w:t>
      </w:r>
      <w:r w:rsidR="00540745">
        <w:t>December 31</w:t>
      </w:r>
      <w:r w:rsidR="0099590C">
        <w:t>, 2019</w:t>
      </w:r>
    </w:p>
    <w:p w:rsidR="005B5895" w:rsidRPr="00C02BFE" w:rsidRDefault="005B5895" w:rsidP="005B5895">
      <w:pPr>
        <w:pStyle w:val="ListParagraph"/>
        <w:rPr>
          <w:b/>
          <w:u w:val="single"/>
        </w:rPr>
      </w:pPr>
    </w:p>
    <w:p w:rsidR="00023EB4" w:rsidRDefault="00023EB4" w:rsidP="00BE3A11">
      <w:pPr>
        <w:rPr>
          <w:b/>
          <w:u w:val="single"/>
        </w:rPr>
      </w:pPr>
      <w:r>
        <w:rPr>
          <w:b/>
          <w:u w:val="single"/>
        </w:rPr>
        <w:t>Questions</w:t>
      </w:r>
      <w:r w:rsidR="00741F33">
        <w:rPr>
          <w:b/>
          <w:u w:val="single"/>
        </w:rPr>
        <w:t xml:space="preserve"> for Action Plan Submissions</w:t>
      </w:r>
      <w:r w:rsidR="00E32A3F" w:rsidRPr="00E32A3F">
        <w:t xml:space="preserve"> (download a template at </w:t>
      </w:r>
      <w:hyperlink r:id="rId7" w:history="1">
        <w:r w:rsidR="00E32A3F" w:rsidRPr="00E32A3F">
          <w:rPr>
            <w:rStyle w:val="Hyperlink"/>
            <w:u w:val="none"/>
          </w:rPr>
          <w:t>https://evanstonforever.org/ventures/collaborations/evanston-cradle-career/</w:t>
        </w:r>
      </w:hyperlink>
      <w:r w:rsidR="00E32A3F" w:rsidRPr="00E32A3F">
        <w:t xml:space="preserve"> to attach to eGrant application</w:t>
      </w:r>
      <w:r w:rsidR="00E32A3F">
        <w:t>)</w:t>
      </w:r>
      <w:r w:rsidR="00E32A3F" w:rsidRPr="00E32A3F">
        <w:t>.</w:t>
      </w:r>
    </w:p>
    <w:p w:rsidR="00023EB4" w:rsidRDefault="002E25D9" w:rsidP="00280E2E">
      <w:pPr>
        <w:pStyle w:val="ListParagraph"/>
        <w:numPr>
          <w:ilvl w:val="0"/>
          <w:numId w:val="21"/>
        </w:numPr>
        <w:ind w:left="360"/>
      </w:pPr>
      <w:r>
        <w:t>Describe the systems change effort being proposed.</w:t>
      </w:r>
    </w:p>
    <w:p w:rsidR="002E25D9" w:rsidRDefault="002E25D9" w:rsidP="00280E2E">
      <w:pPr>
        <w:pStyle w:val="ListParagraph"/>
        <w:numPr>
          <w:ilvl w:val="0"/>
          <w:numId w:val="21"/>
        </w:numPr>
        <w:ind w:left="360"/>
      </w:pPr>
      <w:r>
        <w:t>What challenge is this effort addressing?</w:t>
      </w:r>
      <w:r w:rsidR="00336389">
        <w:t xml:space="preserve">  What is the change you seek to accomplish?</w:t>
      </w:r>
    </w:p>
    <w:p w:rsidR="00741F33" w:rsidRDefault="00741F33" w:rsidP="00280E2E">
      <w:pPr>
        <w:pStyle w:val="ListParagraph"/>
        <w:numPr>
          <w:ilvl w:val="0"/>
          <w:numId w:val="21"/>
        </w:numPr>
        <w:ind w:left="360"/>
      </w:pPr>
      <w:r>
        <w:t>How does this effort advance equity in our community?  How does this effort ensure access and break down barriers in Evanston?</w:t>
      </w:r>
    </w:p>
    <w:p w:rsidR="002E25D9" w:rsidRDefault="002E25D9" w:rsidP="00280E2E">
      <w:pPr>
        <w:pStyle w:val="ListParagraph"/>
        <w:numPr>
          <w:ilvl w:val="0"/>
          <w:numId w:val="21"/>
        </w:numPr>
        <w:ind w:left="360"/>
      </w:pPr>
      <w:r>
        <w:t xml:space="preserve">Who are the partners?  What are their roles? </w:t>
      </w:r>
      <w:r w:rsidR="00336389">
        <w:t xml:space="preserve">What resources, experience, and/or expertise do these partners bring to Evanston and to this effort?  </w:t>
      </w:r>
      <w:r>
        <w:t>Attach MOU’s and/or other agreements.</w:t>
      </w:r>
    </w:p>
    <w:p w:rsidR="0099590C" w:rsidRDefault="00336389" w:rsidP="00280E2E">
      <w:pPr>
        <w:pStyle w:val="ListParagraph"/>
        <w:numPr>
          <w:ilvl w:val="0"/>
          <w:numId w:val="21"/>
        </w:numPr>
        <w:ind w:left="360"/>
      </w:pPr>
      <w:r>
        <w:t xml:space="preserve">How will the work be implemented and accomplished?  What is the timetable?  </w:t>
      </w:r>
    </w:p>
    <w:p w:rsidR="00116BB7" w:rsidRPr="00280E2E" w:rsidRDefault="00336389" w:rsidP="00280E2E">
      <w:pPr>
        <w:pStyle w:val="ListParagraph"/>
        <w:numPr>
          <w:ilvl w:val="0"/>
          <w:numId w:val="21"/>
        </w:numPr>
        <w:ind w:left="360"/>
      </w:pPr>
      <w:r>
        <w:t>How will the impact of this effort be measured?</w:t>
      </w:r>
      <w:r w:rsidR="00617FC4">
        <w:t xml:space="preserve"> </w:t>
      </w:r>
      <w:r w:rsidR="00617FC4" w:rsidRPr="00280E2E">
        <w:t xml:space="preserve">What is the relationship between this and </w:t>
      </w:r>
      <w:r w:rsidR="00563905">
        <w:t>the bold goal of increasing kindergarten readiness?</w:t>
      </w:r>
    </w:p>
    <w:p w:rsidR="00336389" w:rsidRDefault="00336389" w:rsidP="00280E2E">
      <w:pPr>
        <w:pStyle w:val="ListParagraph"/>
        <w:numPr>
          <w:ilvl w:val="0"/>
          <w:numId w:val="21"/>
        </w:numPr>
        <w:ind w:left="360"/>
      </w:pPr>
      <w:r>
        <w:t>How will this work be sustained after the funding period?</w:t>
      </w:r>
    </w:p>
    <w:p w:rsidR="00336389" w:rsidRDefault="00336389" w:rsidP="00336389"/>
    <w:p w:rsidR="00336389" w:rsidRDefault="00336389" w:rsidP="00336389">
      <w:r>
        <w:t>Attachments:</w:t>
      </w:r>
    </w:p>
    <w:p w:rsidR="00336389" w:rsidRDefault="00336389" w:rsidP="00336389">
      <w:r>
        <w:t>MOUs and partnership agreements</w:t>
      </w:r>
    </w:p>
    <w:p w:rsidR="00AB3AFF" w:rsidRDefault="00336389" w:rsidP="00336389">
      <w:r>
        <w:t>Project budget</w:t>
      </w:r>
      <w:r w:rsidR="00E32A3F">
        <w:t xml:space="preserve">: </w:t>
      </w:r>
      <w:r w:rsidR="008D699D">
        <w:t xml:space="preserve">template at </w:t>
      </w:r>
      <w:hyperlink r:id="rId8" w:history="1">
        <w:r w:rsidR="00AB3AFF" w:rsidRPr="003C48A1">
          <w:rPr>
            <w:rStyle w:val="Hyperlink"/>
          </w:rPr>
          <w:t>https://evanstonforever.org/ventures/collaborations/evanston-cradle-career/</w:t>
        </w:r>
      </w:hyperlink>
    </w:p>
    <w:p w:rsidR="00336389" w:rsidRDefault="00336389" w:rsidP="00336389">
      <w:r>
        <w:t>Budgets and actuals for most recent fiscal year of all partners</w:t>
      </w:r>
    </w:p>
    <w:p w:rsidR="008D699D" w:rsidRDefault="008D699D" w:rsidP="00336389"/>
    <w:p w:rsidR="00BD5D21" w:rsidRDefault="00BD5D21" w:rsidP="00BD5D21">
      <w:pPr>
        <w:rPr>
          <w:b/>
          <w:u w:val="single"/>
        </w:rPr>
      </w:pPr>
      <w:r>
        <w:rPr>
          <w:b/>
          <w:u w:val="single"/>
        </w:rPr>
        <w:t>Background</w:t>
      </w:r>
    </w:p>
    <w:p w:rsidR="008D699D" w:rsidRDefault="00BD5D21" w:rsidP="00BD5D21">
      <w:pPr>
        <w:rPr>
          <w:b/>
        </w:rPr>
      </w:pPr>
      <w:r w:rsidRPr="00B524FD">
        <w:t>Evanston</w:t>
      </w:r>
      <w:r>
        <w:t xml:space="preserve"> Cradle to Career (EC2C) is one of the United Way of Metropolitan Chicago’s Neighborhood Networks.  As such, EC2C receives operating support for its work.  Beginning in 2017, EC2C is also the recipient of United Way funds intended to further advance the systems change work of EC2C’s collective impact efforts.  For FY19, this is anticipated to be approximately </w:t>
      </w:r>
      <w:r w:rsidR="000501D8">
        <w:t>$150,000</w:t>
      </w:r>
      <w:r w:rsidR="00D0073F">
        <w:t xml:space="preserve"> </w:t>
      </w:r>
      <w:r w:rsidR="00D0073F" w:rsidRPr="00531D34">
        <w:t>to $</w:t>
      </w:r>
      <w:r w:rsidR="00616851">
        <w:t>20</w:t>
      </w:r>
      <w:bookmarkStart w:id="0" w:name="_GoBack"/>
      <w:bookmarkEnd w:id="0"/>
      <w:r w:rsidR="00D0073F" w:rsidRPr="00531D34">
        <w:t>0,000</w:t>
      </w:r>
      <w:r w:rsidRPr="00531D34">
        <w:t xml:space="preserve">.  </w:t>
      </w:r>
      <w:r w:rsidR="00563905">
        <w:t>For a second year, t</w:t>
      </w:r>
      <w:r>
        <w:t xml:space="preserve">he EC2C Operations Team </w:t>
      </w:r>
      <w:r w:rsidR="00563905">
        <w:t xml:space="preserve">has </w:t>
      </w:r>
      <w:r>
        <w:t xml:space="preserve">designated Evanston Community Foundation (ECF) to develop and manage a system to distribute these funds in order to advance EC2C goals.  </w:t>
      </w:r>
    </w:p>
    <w:p w:rsidR="008D699D" w:rsidRDefault="008D699D" w:rsidP="008D699D">
      <w:pPr>
        <w:jc w:val="center"/>
        <w:rPr>
          <w:b/>
        </w:rPr>
      </w:pPr>
    </w:p>
    <w:p w:rsidR="008D699D" w:rsidRDefault="008D699D" w:rsidP="008D699D">
      <w:pPr>
        <w:jc w:val="center"/>
        <w:rPr>
          <w:b/>
        </w:rPr>
      </w:pPr>
      <w:r>
        <w:rPr>
          <w:b/>
        </w:rPr>
        <w:t>Submit Action Plan Proposals and Project Budget on eGrant</w:t>
      </w:r>
    </w:p>
    <w:p w:rsidR="008D699D" w:rsidRDefault="00616851" w:rsidP="008D699D">
      <w:pPr>
        <w:jc w:val="center"/>
        <w:rPr>
          <w:b/>
        </w:rPr>
      </w:pPr>
      <w:hyperlink r:id="rId9" w:history="1">
        <w:r w:rsidR="00E32A3F" w:rsidRPr="003C48A1">
          <w:rPr>
            <w:rStyle w:val="Hyperlink"/>
            <w:b/>
          </w:rPr>
          <w:t>http://evanstoncf.egrant.net</w:t>
        </w:r>
      </w:hyperlink>
    </w:p>
    <w:p w:rsidR="002172C6" w:rsidRDefault="002172C6" w:rsidP="002172C6"/>
    <w:p w:rsidR="002172C6" w:rsidRDefault="008D699D" w:rsidP="008D699D">
      <w:pPr>
        <w:jc w:val="center"/>
        <w:rPr>
          <w:b/>
        </w:rPr>
      </w:pPr>
      <w:r>
        <w:rPr>
          <w:b/>
        </w:rPr>
        <w:t>Questions?</w:t>
      </w:r>
    </w:p>
    <w:p w:rsidR="008D699D" w:rsidRDefault="008D699D" w:rsidP="008D699D">
      <w:pPr>
        <w:jc w:val="center"/>
        <w:rPr>
          <w:b/>
        </w:rPr>
      </w:pPr>
      <w:r>
        <w:rPr>
          <w:b/>
        </w:rPr>
        <w:t>Contact Marybeth Schroeder, Vice President for Programs, ECF</w:t>
      </w:r>
    </w:p>
    <w:p w:rsidR="008D699D" w:rsidRPr="008D699D" w:rsidRDefault="00616851" w:rsidP="008D699D">
      <w:pPr>
        <w:jc w:val="center"/>
        <w:rPr>
          <w:b/>
        </w:rPr>
      </w:pPr>
      <w:hyperlink r:id="rId10" w:history="1">
        <w:r w:rsidR="00E32A3F" w:rsidRPr="003C48A1">
          <w:rPr>
            <w:rStyle w:val="Hyperlink"/>
            <w:b/>
          </w:rPr>
          <w:t>Schroeder@evanstonforever.org /</w:t>
        </w:r>
        <w:r w:rsidR="00E32A3F" w:rsidRPr="00E32A3F">
          <w:rPr>
            <w:rStyle w:val="Hyperlink"/>
            <w:b/>
            <w:u w:val="none"/>
          </w:rPr>
          <w:t xml:space="preserve"> 847.492.0990</w:t>
        </w:r>
      </w:hyperlink>
    </w:p>
    <w:sectPr w:rsidR="008D699D" w:rsidRPr="008D699D" w:rsidSect="00A727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5226"/>
    <w:multiLevelType w:val="hybridMultilevel"/>
    <w:tmpl w:val="64BA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B5596"/>
    <w:multiLevelType w:val="hybridMultilevel"/>
    <w:tmpl w:val="3528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16A26"/>
    <w:multiLevelType w:val="hybridMultilevel"/>
    <w:tmpl w:val="FB06C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607E1"/>
    <w:multiLevelType w:val="hybridMultilevel"/>
    <w:tmpl w:val="E93432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1B02D1"/>
    <w:multiLevelType w:val="hybridMultilevel"/>
    <w:tmpl w:val="75C4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D2F3D"/>
    <w:multiLevelType w:val="hybridMultilevel"/>
    <w:tmpl w:val="054E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7A12"/>
    <w:multiLevelType w:val="hybridMultilevel"/>
    <w:tmpl w:val="CEBA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9038F"/>
    <w:multiLevelType w:val="hybridMultilevel"/>
    <w:tmpl w:val="832A4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172B36"/>
    <w:multiLevelType w:val="hybridMultilevel"/>
    <w:tmpl w:val="E508FB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C74318"/>
    <w:multiLevelType w:val="hybridMultilevel"/>
    <w:tmpl w:val="408223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46477"/>
    <w:multiLevelType w:val="hybridMultilevel"/>
    <w:tmpl w:val="D7A4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27DFE"/>
    <w:multiLevelType w:val="hybridMultilevel"/>
    <w:tmpl w:val="AE30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92D9C"/>
    <w:multiLevelType w:val="hybridMultilevel"/>
    <w:tmpl w:val="F56E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E274D"/>
    <w:multiLevelType w:val="hybridMultilevel"/>
    <w:tmpl w:val="01BE4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D35F2"/>
    <w:multiLevelType w:val="hybridMultilevel"/>
    <w:tmpl w:val="8FE6D6F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1B290A"/>
    <w:multiLevelType w:val="hybridMultilevel"/>
    <w:tmpl w:val="2772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59734A"/>
    <w:multiLevelType w:val="hybridMultilevel"/>
    <w:tmpl w:val="5CC0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21EEE"/>
    <w:multiLevelType w:val="hybridMultilevel"/>
    <w:tmpl w:val="ADA8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961E1"/>
    <w:multiLevelType w:val="hybridMultilevel"/>
    <w:tmpl w:val="8B50F7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F1804"/>
    <w:multiLevelType w:val="hybridMultilevel"/>
    <w:tmpl w:val="0AC6AE62"/>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6C9559F2"/>
    <w:multiLevelType w:val="hybridMultilevel"/>
    <w:tmpl w:val="B29E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41DF2"/>
    <w:multiLevelType w:val="hybridMultilevel"/>
    <w:tmpl w:val="03F4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6347"/>
    <w:multiLevelType w:val="hybridMultilevel"/>
    <w:tmpl w:val="C18825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2D2012"/>
    <w:multiLevelType w:val="hybridMultilevel"/>
    <w:tmpl w:val="F57089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0"/>
  </w:num>
  <w:num w:numId="4">
    <w:abstractNumId w:val="6"/>
  </w:num>
  <w:num w:numId="5">
    <w:abstractNumId w:val="1"/>
  </w:num>
  <w:num w:numId="6">
    <w:abstractNumId w:val="5"/>
  </w:num>
  <w:num w:numId="7">
    <w:abstractNumId w:val="22"/>
  </w:num>
  <w:num w:numId="8">
    <w:abstractNumId w:val="12"/>
  </w:num>
  <w:num w:numId="9">
    <w:abstractNumId w:val="15"/>
  </w:num>
  <w:num w:numId="10">
    <w:abstractNumId w:val="11"/>
  </w:num>
  <w:num w:numId="11">
    <w:abstractNumId w:val="4"/>
  </w:num>
  <w:num w:numId="12">
    <w:abstractNumId w:val="17"/>
  </w:num>
  <w:num w:numId="13">
    <w:abstractNumId w:val="20"/>
  </w:num>
  <w:num w:numId="14">
    <w:abstractNumId w:val="21"/>
  </w:num>
  <w:num w:numId="15">
    <w:abstractNumId w:val="8"/>
  </w:num>
  <w:num w:numId="16">
    <w:abstractNumId w:val="19"/>
  </w:num>
  <w:num w:numId="17">
    <w:abstractNumId w:val="13"/>
  </w:num>
  <w:num w:numId="18">
    <w:abstractNumId w:val="2"/>
  </w:num>
  <w:num w:numId="19">
    <w:abstractNumId w:val="3"/>
  </w:num>
  <w:num w:numId="20">
    <w:abstractNumId w:val="14"/>
  </w:num>
  <w:num w:numId="21">
    <w:abstractNumId w:val="18"/>
  </w:num>
  <w:num w:numId="22">
    <w:abstractNumId w:val="16"/>
  </w:num>
  <w:num w:numId="23">
    <w:abstractNumId w:val="16"/>
  </w:num>
  <w:num w:numId="24">
    <w:abstractNumId w:val="23"/>
  </w:num>
  <w:num w:numId="25">
    <w:abstractNumId w:val="9"/>
  </w:num>
  <w:num w:numId="26">
    <w:abstractNumId w:val="23"/>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11"/>
    <w:rsid w:val="00023EB4"/>
    <w:rsid w:val="000501D8"/>
    <w:rsid w:val="000652BA"/>
    <w:rsid w:val="0008291B"/>
    <w:rsid w:val="000F58C9"/>
    <w:rsid w:val="00112838"/>
    <w:rsid w:val="00116BB7"/>
    <w:rsid w:val="00157AD2"/>
    <w:rsid w:val="0017685F"/>
    <w:rsid w:val="001F75C6"/>
    <w:rsid w:val="002149EB"/>
    <w:rsid w:val="002172C6"/>
    <w:rsid w:val="00255FA2"/>
    <w:rsid w:val="0028002B"/>
    <w:rsid w:val="00280E2E"/>
    <w:rsid w:val="0028678F"/>
    <w:rsid w:val="002E25D9"/>
    <w:rsid w:val="00336389"/>
    <w:rsid w:val="003B2A87"/>
    <w:rsid w:val="004A0036"/>
    <w:rsid w:val="004E605A"/>
    <w:rsid w:val="00531D34"/>
    <w:rsid w:val="00540745"/>
    <w:rsid w:val="005614DB"/>
    <w:rsid w:val="00563905"/>
    <w:rsid w:val="00570054"/>
    <w:rsid w:val="00581D47"/>
    <w:rsid w:val="005B5895"/>
    <w:rsid w:val="005D12A2"/>
    <w:rsid w:val="00616851"/>
    <w:rsid w:val="00617FC4"/>
    <w:rsid w:val="006243E3"/>
    <w:rsid w:val="006772CE"/>
    <w:rsid w:val="006960C8"/>
    <w:rsid w:val="006B6204"/>
    <w:rsid w:val="00737BD9"/>
    <w:rsid w:val="00741F33"/>
    <w:rsid w:val="007B5DEC"/>
    <w:rsid w:val="008D699D"/>
    <w:rsid w:val="00904BC6"/>
    <w:rsid w:val="009469D9"/>
    <w:rsid w:val="00957C43"/>
    <w:rsid w:val="0099590C"/>
    <w:rsid w:val="00A72727"/>
    <w:rsid w:val="00A840DE"/>
    <w:rsid w:val="00AA07B2"/>
    <w:rsid w:val="00AB3AFF"/>
    <w:rsid w:val="00AC67CF"/>
    <w:rsid w:val="00AE06C4"/>
    <w:rsid w:val="00AF0B8B"/>
    <w:rsid w:val="00B16CB0"/>
    <w:rsid w:val="00B2603D"/>
    <w:rsid w:val="00BD5D21"/>
    <w:rsid w:val="00BE30C4"/>
    <w:rsid w:val="00BE3A11"/>
    <w:rsid w:val="00BE5DF9"/>
    <w:rsid w:val="00C02BFE"/>
    <w:rsid w:val="00C51EC8"/>
    <w:rsid w:val="00C92BB3"/>
    <w:rsid w:val="00CB7B11"/>
    <w:rsid w:val="00CC58FE"/>
    <w:rsid w:val="00D0073F"/>
    <w:rsid w:val="00D214B0"/>
    <w:rsid w:val="00D67C89"/>
    <w:rsid w:val="00DE593A"/>
    <w:rsid w:val="00E160BD"/>
    <w:rsid w:val="00E31B68"/>
    <w:rsid w:val="00E32A3F"/>
    <w:rsid w:val="00E3503A"/>
    <w:rsid w:val="00F375BC"/>
    <w:rsid w:val="00F661A0"/>
    <w:rsid w:val="00F9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7DA2"/>
  <w15:docId w15:val="{9F34B47F-EE86-472F-B548-975F4E96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A1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A11"/>
    <w:pPr>
      <w:ind w:left="720"/>
    </w:pPr>
  </w:style>
  <w:style w:type="character" w:styleId="Hyperlink">
    <w:name w:val="Hyperlink"/>
    <w:basedOn w:val="DefaultParagraphFont"/>
    <w:uiPriority w:val="99"/>
    <w:unhideWhenUsed/>
    <w:rsid w:val="008D699D"/>
    <w:rPr>
      <w:color w:val="0000FF" w:themeColor="hyperlink"/>
      <w:u w:val="single"/>
    </w:rPr>
  </w:style>
  <w:style w:type="character" w:styleId="SubtleEmphasis">
    <w:name w:val="Subtle Emphasis"/>
    <w:uiPriority w:val="19"/>
    <w:qFormat/>
    <w:rsid w:val="008D699D"/>
    <w:rPr>
      <w:i/>
      <w:iCs/>
      <w:color w:val="243F60" w:themeColor="accent1" w:themeShade="7F"/>
    </w:rPr>
  </w:style>
  <w:style w:type="paragraph" w:styleId="BalloonText">
    <w:name w:val="Balloon Text"/>
    <w:basedOn w:val="Normal"/>
    <w:link w:val="BalloonTextChar"/>
    <w:uiPriority w:val="99"/>
    <w:semiHidden/>
    <w:unhideWhenUsed/>
    <w:rsid w:val="006243E3"/>
    <w:rPr>
      <w:rFonts w:ascii="Tahoma" w:hAnsi="Tahoma" w:cs="Tahoma"/>
      <w:sz w:val="16"/>
      <w:szCs w:val="16"/>
    </w:rPr>
  </w:style>
  <w:style w:type="character" w:customStyle="1" w:styleId="BalloonTextChar">
    <w:name w:val="Balloon Text Char"/>
    <w:basedOn w:val="DefaultParagraphFont"/>
    <w:link w:val="BalloonText"/>
    <w:uiPriority w:val="99"/>
    <w:semiHidden/>
    <w:rsid w:val="006243E3"/>
    <w:rPr>
      <w:rFonts w:ascii="Tahoma" w:hAnsi="Tahoma" w:cs="Tahoma"/>
      <w:sz w:val="16"/>
      <w:szCs w:val="16"/>
    </w:rPr>
  </w:style>
  <w:style w:type="paragraph" w:styleId="NormalWeb">
    <w:name w:val="Normal (Web)"/>
    <w:basedOn w:val="Normal"/>
    <w:uiPriority w:val="99"/>
    <w:semiHidden/>
    <w:unhideWhenUsed/>
    <w:rsid w:val="001128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0157">
      <w:bodyDiv w:val="1"/>
      <w:marLeft w:val="0"/>
      <w:marRight w:val="0"/>
      <w:marTop w:val="0"/>
      <w:marBottom w:val="0"/>
      <w:divBdr>
        <w:top w:val="none" w:sz="0" w:space="0" w:color="auto"/>
        <w:left w:val="none" w:sz="0" w:space="0" w:color="auto"/>
        <w:bottom w:val="none" w:sz="0" w:space="0" w:color="auto"/>
        <w:right w:val="none" w:sz="0" w:space="0" w:color="auto"/>
      </w:divBdr>
    </w:div>
    <w:div w:id="418260832">
      <w:bodyDiv w:val="1"/>
      <w:marLeft w:val="0"/>
      <w:marRight w:val="0"/>
      <w:marTop w:val="0"/>
      <w:marBottom w:val="0"/>
      <w:divBdr>
        <w:top w:val="none" w:sz="0" w:space="0" w:color="auto"/>
        <w:left w:val="none" w:sz="0" w:space="0" w:color="auto"/>
        <w:bottom w:val="none" w:sz="0" w:space="0" w:color="auto"/>
        <w:right w:val="none" w:sz="0" w:space="0" w:color="auto"/>
      </w:divBdr>
    </w:div>
    <w:div w:id="1432092865">
      <w:bodyDiv w:val="1"/>
      <w:marLeft w:val="0"/>
      <w:marRight w:val="0"/>
      <w:marTop w:val="0"/>
      <w:marBottom w:val="0"/>
      <w:divBdr>
        <w:top w:val="none" w:sz="0" w:space="0" w:color="auto"/>
        <w:left w:val="none" w:sz="0" w:space="0" w:color="auto"/>
        <w:bottom w:val="none" w:sz="0" w:space="0" w:color="auto"/>
        <w:right w:val="none" w:sz="0" w:space="0" w:color="auto"/>
      </w:divBdr>
    </w:div>
    <w:div w:id="1575629605">
      <w:bodyDiv w:val="1"/>
      <w:marLeft w:val="0"/>
      <w:marRight w:val="0"/>
      <w:marTop w:val="0"/>
      <w:marBottom w:val="0"/>
      <w:divBdr>
        <w:top w:val="none" w:sz="0" w:space="0" w:color="auto"/>
        <w:left w:val="none" w:sz="0" w:space="0" w:color="auto"/>
        <w:bottom w:val="none" w:sz="0" w:space="0" w:color="auto"/>
        <w:right w:val="none" w:sz="0" w:space="0" w:color="auto"/>
      </w:divBdr>
    </w:div>
    <w:div w:id="195712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anstonforever.org/ventures/collaborations/evanston-cradle-career/" TargetMode="External"/><Relationship Id="rId3" Type="http://schemas.openxmlformats.org/officeDocument/2006/relationships/styles" Target="styles.xml"/><Relationship Id="rId7" Type="http://schemas.openxmlformats.org/officeDocument/2006/relationships/hyperlink" Target="https://evanstonforever.org/ventures/collaborations/evanston-cradle-care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chroeder@evanstonforever.org%20/%20847.492.0990" TargetMode="External"/><Relationship Id="rId4" Type="http://schemas.openxmlformats.org/officeDocument/2006/relationships/settings" Target="settings.xml"/><Relationship Id="rId9" Type="http://schemas.openxmlformats.org/officeDocument/2006/relationships/hyperlink" Target="http://evanstoncf.egran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3D181-A0D8-4181-BB7B-F648F465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Marybeth Schroeder</dc:creator>
  <cp:lastModifiedBy>Marybeth Schroeder</cp:lastModifiedBy>
  <cp:revision>5</cp:revision>
  <cp:lastPrinted>2018-04-25T18:24:00Z</cp:lastPrinted>
  <dcterms:created xsi:type="dcterms:W3CDTF">2018-06-04T17:02:00Z</dcterms:created>
  <dcterms:modified xsi:type="dcterms:W3CDTF">2018-06-04T18:42:00Z</dcterms:modified>
</cp:coreProperties>
</file>